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4560" w14:textId="0F9DD827" w:rsidR="00655E46" w:rsidRPr="00024B6D" w:rsidRDefault="00655E46" w:rsidP="00655E46">
      <w:pPr>
        <w:spacing w:after="360"/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</w:pPr>
      <w:r w:rsidRPr="00024B6D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  <w:t xml:space="preserve">Verplichte literatuur EMDR </w:t>
      </w:r>
      <w:proofErr w:type="gramStart"/>
      <w:r w:rsidRPr="00024B6D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  <w:t xml:space="preserve">Vervolgtraining </w:t>
      </w:r>
      <w:r w:rsidR="00024B6D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  <w:t xml:space="preserve"> </w:t>
      </w:r>
      <w:r w:rsidRPr="00024B6D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  <w:t>2021</w:t>
      </w:r>
      <w:proofErr w:type="gramEnd"/>
    </w:p>
    <w:p w14:paraId="41470D19" w14:textId="27B55182" w:rsidR="00024B6D" w:rsidRDefault="00024B6D" w:rsidP="00024B6D">
      <w:pPr>
        <w:pStyle w:val="Normaalweb"/>
        <w:rPr>
          <w:color w:val="000000"/>
        </w:rPr>
      </w:pPr>
      <w:r>
        <w:rPr>
          <w:color w:val="000000"/>
          <w:lang w:val="nl-NL"/>
        </w:rPr>
        <w:t xml:space="preserve">Informatie op de Website </w:t>
      </w:r>
      <w:r w:rsidRPr="00541376">
        <w:rPr>
          <w:color w:val="000000"/>
        </w:rPr>
        <w:t>5-daagse EMDR Vervolgtraining</w:t>
      </w:r>
    </w:p>
    <w:p w14:paraId="49AD4EBD" w14:textId="77777777" w:rsidR="00655E46" w:rsidRPr="00024B6D" w:rsidRDefault="00655E46" w:rsidP="00655E46">
      <w:pPr>
        <w:spacing w:after="360"/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</w:pPr>
    </w:p>
    <w:p w14:paraId="5E901D58" w14:textId="77777777" w:rsidR="00655E46" w:rsidRPr="00655E46" w:rsidRDefault="00655E46" w:rsidP="00655E46">
      <w:pPr>
        <w:spacing w:after="360"/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eastAsia="nl-NL"/>
        </w:rPr>
      </w:pPr>
      <w:r w:rsidRPr="00655E46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eastAsia="nl-NL"/>
        </w:rPr>
        <w:t>Zelf aanschaffen</w:t>
      </w:r>
    </w:p>
    <w:p w14:paraId="2E709E7E" w14:textId="4C7A4AA4" w:rsidR="00655E46" w:rsidRDefault="00655E46" w:rsidP="00655E46">
      <w:pPr>
        <w:spacing w:after="360"/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</w:pP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>Broeke, E. ten, Jongh, A. de &amp; Oppenheim, H.J. (red.) (3e ed. 2012). Praktijkboek EMDR: Casusconceptualisatie en specifieke doelgroepen. Amsterdam: Pearson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. Hoofdstuk 1 tot en met 6. (</w:t>
      </w:r>
      <w:proofErr w:type="gramStart"/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blz.</w:t>
      </w:r>
      <w:proofErr w:type="gramEnd"/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 xml:space="preserve"> </w:t>
      </w:r>
      <w:r w:rsidR="00024B6D"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22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 xml:space="preserve"> -129) 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br/>
      </w:r>
    </w:p>
    <w:p w14:paraId="1CA2BCCE" w14:textId="6BEE4241" w:rsidR="00655E46" w:rsidRPr="00655E46" w:rsidRDefault="00655E46" w:rsidP="00655E46">
      <w:pPr>
        <w:pStyle w:val="Lijstalinea"/>
        <w:numPr>
          <w:ilvl w:val="0"/>
          <w:numId w:val="3"/>
        </w:numPr>
        <w:spacing w:after="360"/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</w:pP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 xml:space="preserve">Deelnemers dienen voor aanvang van de cursus op de hoogte te zijn van hoofdstuk 1 t/m 6. </w:t>
      </w:r>
    </w:p>
    <w:p w14:paraId="3CCBDE6C" w14:textId="77777777" w:rsidR="00655E46" w:rsidRDefault="00655E46" w:rsidP="00655E46">
      <w:pPr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</w:pPr>
    </w:p>
    <w:p w14:paraId="264ACDAB" w14:textId="77777777" w:rsidR="00655E46" w:rsidRDefault="00655E46" w:rsidP="00655E46">
      <w:pPr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</w:pPr>
    </w:p>
    <w:p w14:paraId="57F93FE9" w14:textId="7420B849" w:rsidR="00655E46" w:rsidRDefault="00655E46" w:rsidP="00655E46">
      <w:pP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</w:pPr>
      <w:r w:rsidRPr="00655E46">
        <w:rPr>
          <w:rFonts w:ascii="Helvetica Neue" w:eastAsia="Times New Roman" w:hAnsi="Helvetica Neue" w:cs="Times New Roman"/>
          <w:b/>
          <w:bCs/>
          <w:color w:val="333333"/>
          <w:shd w:val="clear" w:color="auto" w:fill="FCF9F7"/>
          <w:lang w:val="nl-NL" w:eastAsia="nl-NL"/>
        </w:rPr>
        <w:t>Downloaden vanaf de cursuspagina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 xml:space="preserve"> </w:t>
      </w:r>
      <w:hyperlink r:id="rId5" w:history="1">
        <w:r w:rsidRPr="009A42F1">
          <w:rPr>
            <w:rStyle w:val="Hyperlink"/>
            <w:rFonts w:ascii="Helvetica Neue" w:eastAsia="Times New Roman" w:hAnsi="Helvetica Neue" w:cs="Times New Roman"/>
            <w:shd w:val="clear" w:color="auto" w:fill="FCF9F7"/>
            <w:lang w:val="nl-NL" w:eastAsia="nl-NL"/>
          </w:rPr>
          <w:t>https://hornsveldpsychologenpraktijk.files.wordpress.com/2020/12/hoofdstuk-8-handboek-emdr.pdf</w:t>
        </w:r>
      </w:hyperlink>
    </w:p>
    <w:p w14:paraId="3FDFBE79" w14:textId="77777777" w:rsidR="00655E46" w:rsidRPr="00655E46" w:rsidRDefault="00655E46" w:rsidP="00655E46">
      <w:pP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</w:pPr>
    </w:p>
    <w:p w14:paraId="688CB066" w14:textId="77777777" w:rsidR="00655E46" w:rsidRPr="00655E46" w:rsidRDefault="00655E46" w:rsidP="00655E46">
      <w:pPr>
        <w:rPr>
          <w:rFonts w:ascii="Times New Roman" w:eastAsia="Times New Roman" w:hAnsi="Times New Roman" w:cs="Times New Roman"/>
          <w:lang w:eastAsia="nl-NL"/>
        </w:rPr>
      </w:pP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>Jongh, A. de &amp; Broeke, E. ten (2019). </w:t>
      </w:r>
      <w:r w:rsidRPr="00655E46">
        <w:rPr>
          <w:rFonts w:ascii="Helvetica Neue" w:eastAsia="Times New Roman" w:hAnsi="Helvetica Neue" w:cs="Times New Roman"/>
          <w:i/>
          <w:iCs/>
          <w:color w:val="333333"/>
          <w:lang w:eastAsia="nl-NL"/>
        </w:rPr>
        <w:t>Handboek EMDR: een geprotocolleerde behandelmethode voor de gevolgen van psychotrauma</w:t>
      </w: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>. 7e Editie. Amsterdam: Pearson. 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Hoofdstuk 8. (</w:t>
      </w:r>
      <w:proofErr w:type="spellStart"/>
      <w:proofErr w:type="gramStart"/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blz</w:t>
      </w:r>
      <w:proofErr w:type="spellEnd"/>
      <w:proofErr w:type="gramEnd"/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 xml:space="preserve"> 145 – 173). </w:t>
      </w:r>
      <w: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 xml:space="preserve">Dit hoofdstuk uit het Handboek (behoort bij de EMDR Basistraining) </w:t>
      </w: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>vervangt de Hoofdstukken 7 en 8 uit bovengenoemd Praktijkboek. </w:t>
      </w:r>
    </w:p>
    <w:p w14:paraId="53BBBB78" w14:textId="77777777" w:rsidR="00655E46" w:rsidRDefault="00655E46" w:rsidP="00655E46">
      <w:pP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</w:pPr>
    </w:p>
    <w:p w14:paraId="7B73280A" w14:textId="6829D238" w:rsidR="00655E46" w:rsidRDefault="00655E46" w:rsidP="00655E46">
      <w:pPr>
        <w:pStyle w:val="Lijstalinea"/>
        <w:numPr>
          <w:ilvl w:val="0"/>
          <w:numId w:val="1"/>
        </w:numPr>
        <w:spacing w:after="360"/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</w:pP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 xml:space="preserve">Deelnemers dienen voor aanvang van de cursus op de hoogte te zijn van </w:t>
      </w: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  <w:t>dit hoofdstuk.</w:t>
      </w:r>
      <w:r w:rsidRPr="00655E46"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  <w:t xml:space="preserve"> </w:t>
      </w:r>
    </w:p>
    <w:p w14:paraId="2772A927" w14:textId="77777777" w:rsidR="00655E46" w:rsidRPr="00655E46" w:rsidRDefault="00655E46" w:rsidP="00655E46">
      <w:pPr>
        <w:spacing w:after="360"/>
        <w:rPr>
          <w:rFonts w:ascii="Helvetica Neue" w:eastAsia="Times New Roman" w:hAnsi="Helvetica Neue" w:cs="Times New Roman"/>
          <w:color w:val="333333"/>
          <w:shd w:val="clear" w:color="auto" w:fill="FCF9F7"/>
          <w:lang w:eastAsia="nl-NL"/>
        </w:rPr>
      </w:pPr>
    </w:p>
    <w:p w14:paraId="11CC7F50" w14:textId="77777777" w:rsidR="00655E46" w:rsidRDefault="00655E46" w:rsidP="00655E46">
      <w:pPr>
        <w:rPr>
          <w:rFonts w:ascii="Helvetica Neue" w:eastAsia="Times New Roman" w:hAnsi="Helvetica Neue" w:cs="Times New Roman"/>
          <w:color w:val="333333"/>
          <w:shd w:val="clear" w:color="auto" w:fill="FCF9F7"/>
          <w:lang w:val="nl-NL" w:eastAsia="nl-NL"/>
        </w:rPr>
      </w:pPr>
    </w:p>
    <w:p w14:paraId="515667FC" w14:textId="77777777" w:rsidR="00655E46" w:rsidRDefault="00655E46" w:rsidP="00655E46"/>
    <w:sectPr w:rsidR="0065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26BE"/>
    <w:multiLevelType w:val="hybridMultilevel"/>
    <w:tmpl w:val="0A3E3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662C"/>
    <w:multiLevelType w:val="hybridMultilevel"/>
    <w:tmpl w:val="D3D65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B78EE"/>
    <w:multiLevelType w:val="hybridMultilevel"/>
    <w:tmpl w:val="1690D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6"/>
    <w:rsid w:val="00024B6D"/>
    <w:rsid w:val="00655E46"/>
    <w:rsid w:val="006F656F"/>
    <w:rsid w:val="00B44A05"/>
    <w:rsid w:val="00F03F9C"/>
    <w:rsid w:val="00F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C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9C5F0"/>
  <w15:chartTrackingRefBased/>
  <w15:docId w15:val="{A67ED485-77CF-B748-BC48-BD8734B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C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aliases w:val="Kop 3 LO"/>
    <w:basedOn w:val="Plattetekst"/>
    <w:next w:val="Standaard"/>
    <w:link w:val="Kop3Char"/>
    <w:unhideWhenUsed/>
    <w:qFormat/>
    <w:rsid w:val="00F173E6"/>
    <w:pPr>
      <w:spacing w:after="0" w:line="360" w:lineRule="auto"/>
      <w:jc w:val="both"/>
      <w:outlineLvl w:val="2"/>
    </w:pPr>
    <w:rPr>
      <w:rFonts w:cs="Calibri"/>
      <w:color w:val="000000" w:themeColor="text1"/>
      <w:lang w:val="nl-NL" w:eastAsia="ja-JP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Kop 3 LO Char"/>
    <w:basedOn w:val="Standaardalinea-lettertype"/>
    <w:link w:val="Kop3"/>
    <w:rsid w:val="00F173E6"/>
    <w:rPr>
      <w:rFonts w:cs="Calibri"/>
      <w:color w:val="000000" w:themeColor="text1"/>
      <w:lang w:val="nl-NL" w:eastAsia="ja-JP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173E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F173E6"/>
  </w:style>
  <w:style w:type="paragraph" w:styleId="Normaalweb">
    <w:name w:val="Normal (Web)"/>
    <w:basedOn w:val="Standaard"/>
    <w:uiPriority w:val="99"/>
    <w:unhideWhenUsed/>
    <w:rsid w:val="00655E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655E4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55E4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55E46"/>
  </w:style>
  <w:style w:type="character" w:styleId="Onopgelostemelding">
    <w:name w:val="Unresolved Mention"/>
    <w:basedOn w:val="Standaardalinea-lettertype"/>
    <w:uiPriority w:val="99"/>
    <w:semiHidden/>
    <w:unhideWhenUsed/>
    <w:rsid w:val="00655E4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rnsveldpsychologenpraktijk.files.wordpress.com/2020/12/hoofdstuk-8-handboek-em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Hornsveld</dc:creator>
  <cp:keywords/>
  <dc:description/>
  <cp:lastModifiedBy>Hellen Hornsveld</cp:lastModifiedBy>
  <cp:revision>1</cp:revision>
  <dcterms:created xsi:type="dcterms:W3CDTF">2021-02-22T13:06:00Z</dcterms:created>
  <dcterms:modified xsi:type="dcterms:W3CDTF">2021-02-22T13:30:00Z</dcterms:modified>
</cp:coreProperties>
</file>